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BBD" w:rsidRPr="000F35A0" w:rsidRDefault="00EF4BBD" w:rsidP="00EF4BBD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 w:rsidR="00200973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93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="00200973">
        <w:rPr>
          <w:rFonts w:ascii="Arial" w:hAnsi="Arial" w:cs="Arial"/>
          <w:b/>
          <w:bCs/>
          <w:sz w:val="28"/>
          <w:szCs w:val="28"/>
          <w:lang w:val="en-US"/>
        </w:rPr>
        <w:t>R4-19</w:t>
      </w:r>
      <w:r w:rsidR="007D7257">
        <w:rPr>
          <w:rFonts w:ascii="Arial" w:hAnsi="Arial" w:cs="Arial"/>
          <w:b/>
          <w:bCs/>
          <w:sz w:val="28"/>
          <w:szCs w:val="28"/>
          <w:lang w:val="en-US"/>
        </w:rPr>
        <w:t>15305</w:t>
      </w:r>
    </w:p>
    <w:p w:rsidR="00EF4BBD" w:rsidRPr="000F35A0" w:rsidRDefault="00200973" w:rsidP="00EF4BB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</w:t>
      </w:r>
      <w:r w:rsidR="00EF4BBD" w:rsidRPr="00891350">
        <w:rPr>
          <w:rFonts w:ascii="Arial" w:eastAsia="MS Mincho" w:hAnsi="Arial" w:cs="Arial"/>
          <w:b/>
          <w:bCs/>
          <w:sz w:val="28"/>
          <w:lang w:eastAsia="ja-JP"/>
        </w:rPr>
        <w:t>, 1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EF4BBD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F4BBD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Pr="0020097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Nov</w:t>
      </w:r>
      <w:r w:rsidR="00EF4BBD" w:rsidRPr="00891350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31177C">
        <w:rPr>
          <w:rFonts w:ascii="Arial" w:hAnsi="Arial" w:cs="Arial"/>
          <w:b/>
        </w:rPr>
        <w:t>[</w:t>
      </w:r>
      <w:r w:rsidR="00200973">
        <w:rPr>
          <w:rFonts w:ascii="Arial" w:hAnsi="Arial" w:cs="Arial"/>
          <w:b/>
        </w:rPr>
        <w:t>DRAFT</w:t>
      </w:r>
      <w:r w:rsidR="0031177C">
        <w:rPr>
          <w:rFonts w:ascii="Arial" w:hAnsi="Arial" w:cs="Arial"/>
          <w:b/>
        </w:rPr>
        <w:t>]</w:t>
      </w:r>
      <w:r w:rsidR="00200973">
        <w:rPr>
          <w:rFonts w:ascii="Arial" w:hAnsi="Arial" w:cs="Arial"/>
          <w:b/>
        </w:rPr>
        <w:t xml:space="preserve"> 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>to RAN</w:t>
      </w:r>
      <w:r w:rsidR="00DB7987">
        <w:rPr>
          <w:rFonts w:ascii="Arial" w:eastAsiaTheme="minorEastAsia" w:hAnsi="Arial" w:cs="Arial"/>
          <w:b/>
          <w:lang w:eastAsia="zh-CN"/>
        </w:rPr>
        <w:t>2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on </w:t>
      </w:r>
      <w:r w:rsidR="00DB7987">
        <w:rPr>
          <w:rFonts w:ascii="Arial" w:eastAsiaTheme="minorEastAsia" w:hAnsi="Arial" w:cs="Arial"/>
          <w:b/>
          <w:lang w:eastAsia="zh-CN"/>
        </w:rPr>
        <w:t>UL-SL Prioritization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31177C">
        <w:rPr>
          <w:rFonts w:ascii="Arial" w:hAnsi="Arial" w:cs="Arial"/>
          <w:b/>
        </w:rPr>
        <w:t>FUTUREWEI [</w:t>
      </w:r>
      <w:r w:rsidR="00200973">
        <w:rPr>
          <w:rFonts w:ascii="Arial" w:hAnsi="Arial" w:cs="Arial"/>
          <w:bCs/>
        </w:rPr>
        <w:t>RAN4</w:t>
      </w:r>
      <w:r w:rsidR="0031177C">
        <w:rPr>
          <w:rFonts w:ascii="Arial" w:hAnsi="Arial" w:cs="Arial"/>
          <w:bCs/>
        </w:rPr>
        <w:t>]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DB7987">
        <w:rPr>
          <w:rFonts w:ascii="Arial" w:eastAsiaTheme="minorEastAsia" w:hAnsi="Arial" w:cs="Arial" w:hint="eastAsia"/>
          <w:bCs/>
          <w:lang w:eastAsia="zh-CN"/>
        </w:rPr>
        <w:t>2</w:t>
      </w:r>
      <w:r w:rsidR="00DB7987">
        <w:rPr>
          <w:rFonts w:ascii="Arial" w:eastAsiaTheme="minorEastAsia" w:hAnsi="Arial" w:cs="Arial"/>
          <w:bCs/>
          <w:lang w:eastAsia="zh-CN"/>
        </w:rPr>
        <w:t>, 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FD1C41" w:rsidRDefault="00200973" w:rsidP="00D07F16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RAN4 would like to thank RAN</w:t>
      </w:r>
      <w:r w:rsidR="00DB7987">
        <w:rPr>
          <w:rFonts w:ascii="Arial" w:eastAsiaTheme="minorEastAsia" w:hAnsi="Arial" w:cs="Arial"/>
          <w:lang w:eastAsia="zh-CN"/>
        </w:rPr>
        <w:t>2</w:t>
      </w:r>
      <w:r>
        <w:rPr>
          <w:rFonts w:ascii="Arial" w:eastAsiaTheme="minorEastAsia" w:hAnsi="Arial" w:cs="Arial"/>
          <w:lang w:eastAsia="zh-CN"/>
        </w:rPr>
        <w:t xml:space="preserve"> for their LS </w:t>
      </w:r>
      <w:r w:rsidRPr="00200973">
        <w:rPr>
          <w:rFonts w:ascii="Arial" w:hAnsi="Arial" w:cs="Arial"/>
          <w:lang w:eastAsia="zh-CN"/>
        </w:rPr>
        <w:t>R4-19107</w:t>
      </w:r>
      <w:r w:rsidR="00DB7987">
        <w:rPr>
          <w:rFonts w:ascii="Arial" w:hAnsi="Arial" w:cs="Arial"/>
          <w:lang w:eastAsia="zh-CN"/>
        </w:rPr>
        <w:t>14</w:t>
      </w:r>
      <w:r w:rsidRPr="00200973">
        <w:rPr>
          <w:rFonts w:ascii="Arial" w:hAnsi="Arial" w:cs="Arial"/>
          <w:lang w:eastAsia="zh-CN"/>
        </w:rPr>
        <w:t xml:space="preserve"> [1]</w:t>
      </w:r>
      <w:r>
        <w:rPr>
          <w:rFonts w:ascii="Arial" w:hAnsi="Arial" w:cs="Arial"/>
          <w:lang w:eastAsia="zh-CN"/>
        </w:rPr>
        <w:t xml:space="preserve"> on </w:t>
      </w:r>
      <w:r w:rsidR="00DB7987">
        <w:rPr>
          <w:rFonts w:ascii="Arial" w:hAnsi="Arial" w:cs="Arial"/>
          <w:lang w:eastAsia="zh-CN"/>
        </w:rPr>
        <w:t>UL-SL prioritization</w:t>
      </w:r>
      <w:r>
        <w:rPr>
          <w:rFonts w:ascii="Arial" w:hAnsi="Arial" w:cs="Arial"/>
          <w:lang w:eastAsia="zh-CN"/>
        </w:rPr>
        <w:t xml:space="preserve">.  RAN4 discussed the </w:t>
      </w:r>
      <w:r w:rsidR="00DB7987">
        <w:rPr>
          <w:rFonts w:ascii="Arial" w:hAnsi="Arial" w:cs="Arial"/>
          <w:lang w:eastAsia="zh-CN"/>
        </w:rPr>
        <w:t>UL-SL prioritization for the various scenarios listed in the LS.</w:t>
      </w:r>
    </w:p>
    <w:p w:rsidR="00DB7987" w:rsidRDefault="00DB7987" w:rsidP="00D07F16">
      <w:pPr>
        <w:rPr>
          <w:rFonts w:ascii="Arial" w:hAnsi="Arial" w:cs="Arial"/>
          <w:lang w:eastAsia="zh-CN"/>
        </w:rPr>
      </w:pPr>
    </w:p>
    <w:p w:rsidR="00DB7987" w:rsidRDefault="00DB7987" w:rsidP="00DB7987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two scenarios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NR-UL/NR-SL prioritization (i.e., </w:t>
      </w:r>
      <w:r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>
        <w:rPr>
          <w:rFonts w:ascii="Arial" w:hAnsi="Arial" w:cs="Arial"/>
          <w:lang w:eastAsia="zh-CN"/>
        </w:rPr>
        <w:t xml:space="preserve">), </w:t>
      </w:r>
      <w:r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:rsidR="00DB7987" w:rsidRDefault="00DB7987" w:rsidP="00DB7987">
      <w:pPr>
        <w:rPr>
          <w:rFonts w:ascii="Arial" w:hAnsi="Arial" w:cs="Arial"/>
          <w:lang w:eastAsia="zh-CN"/>
        </w:rPr>
      </w:pPr>
      <w:r w:rsidRPr="00727178">
        <w:rPr>
          <w:rFonts w:ascii="Arial" w:hAnsi="Arial" w:cs="Arial"/>
          <w:b/>
          <w:bCs/>
          <w:u w:val="single"/>
          <w:lang w:eastAsia="zh-CN"/>
        </w:rPr>
        <w:t>Answer to Q1</w:t>
      </w:r>
      <w:r w:rsidRPr="00727178">
        <w:rPr>
          <w:rFonts w:ascii="Arial" w:hAnsi="Arial" w:cs="Arial"/>
          <w:lang w:eastAsia="zh-CN"/>
        </w:rPr>
        <w:t>:</w:t>
      </w:r>
      <w:r w:rsidR="00387835">
        <w:rPr>
          <w:rFonts w:ascii="Arial" w:hAnsi="Arial" w:cs="Arial"/>
          <w:lang w:eastAsia="zh-CN"/>
        </w:rPr>
        <w:t xml:space="preserve"> RAN4 has not concluded the coexistence evaluation of SL operation in licensed bands. If the coexistence evaluation indicate feasibility, then both </w:t>
      </w:r>
      <w:r w:rsidR="00627804">
        <w:rPr>
          <w:rFonts w:ascii="Arial" w:hAnsi="Arial" w:cs="Arial"/>
          <w:lang w:eastAsia="zh-CN"/>
        </w:rPr>
        <w:t>UL/SL prioritization are valid.</w:t>
      </w:r>
    </w:p>
    <w:p w:rsidR="00387835" w:rsidRDefault="00387835" w:rsidP="00387835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</w:p>
    <w:p w:rsidR="00387835" w:rsidRDefault="00387835" w:rsidP="00387835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second scenario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(i.e.,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>), is it a valid scenario for prioritization from RAN1/4 perspective?</w:t>
      </w:r>
    </w:p>
    <w:p w:rsidR="00627804" w:rsidRDefault="00387835" w:rsidP="00627804">
      <w:pPr>
        <w:rPr>
          <w:rFonts w:ascii="Arial" w:hAnsi="Arial" w:cs="Arial"/>
        </w:rPr>
      </w:pPr>
      <w:r w:rsidRPr="00727178">
        <w:rPr>
          <w:rFonts w:ascii="Arial" w:hAnsi="Arial" w:cs="Arial"/>
          <w:b/>
          <w:bCs/>
          <w:color w:val="000000" w:themeColor="text1"/>
          <w:u w:val="single"/>
        </w:rPr>
        <w:t>Answer to Q2</w:t>
      </w:r>
      <w:r w:rsidRPr="00727178">
        <w:rPr>
          <w:rFonts w:ascii="Arial" w:hAnsi="Arial" w:cs="Arial"/>
          <w:color w:val="000000" w:themeColor="text1"/>
        </w:rPr>
        <w:t>:</w:t>
      </w:r>
      <w:r w:rsidR="00627804">
        <w:rPr>
          <w:rFonts w:ascii="Arial" w:hAnsi="Arial" w:cs="Arial"/>
          <w:color w:val="000000" w:themeColor="text1"/>
        </w:rPr>
        <w:t xml:space="preserve"> </w:t>
      </w:r>
      <w:r w:rsidR="00627804" w:rsidRPr="00627804">
        <w:rPr>
          <w:rFonts w:ascii="Arial" w:hAnsi="Arial" w:cs="Arial"/>
        </w:rPr>
        <w:t>LTE UL / NR SL in different carriers is a valid</w:t>
      </w:r>
      <w:bookmarkStart w:id="0" w:name="_GoBack"/>
      <w:bookmarkEnd w:id="0"/>
      <w:r w:rsidR="00627804" w:rsidRPr="00627804">
        <w:rPr>
          <w:rFonts w:ascii="Arial" w:hAnsi="Arial" w:cs="Arial"/>
        </w:rPr>
        <w:t xml:space="preserve"> scenario. The specific band combination feasibility can be confirmed if the coexistence evaluation results indicate feasibility.</w:t>
      </w:r>
      <w:r w:rsidR="00627804">
        <w:rPr>
          <w:rFonts w:ascii="Arial" w:hAnsi="Arial" w:cs="Arial"/>
        </w:rPr>
        <w:t xml:space="preserve">  It should be noted that RAN4 assume shared TX but power budget is independently operated. </w:t>
      </w:r>
    </w:p>
    <w:p w:rsidR="00627804" w:rsidRDefault="00627804" w:rsidP="00627804">
      <w:pPr>
        <w:rPr>
          <w:rFonts w:ascii="Arial" w:hAnsi="Arial" w:cs="Arial"/>
        </w:rPr>
      </w:pPr>
    </w:p>
    <w:p w:rsidR="00387835" w:rsidRPr="00627804" w:rsidRDefault="00627804" w:rsidP="00627804">
      <w:pPr>
        <w:rPr>
          <w:rFonts w:ascii="Arial" w:hAnsi="Arial" w:cs="Arial"/>
          <w:lang w:eastAsia="zh-CN"/>
        </w:rPr>
      </w:pPr>
      <w:r w:rsidRPr="00627804">
        <w:rPr>
          <w:rFonts w:ascii="Arial" w:hAnsi="Arial" w:cs="Arial"/>
        </w:rPr>
        <w:t>LTE-SL/NR-UL is not valid under licensed band since LTE-SL is only allowed in ITS band in LTE V2X.</w:t>
      </w:r>
    </w:p>
    <w:p w:rsidR="00387835" w:rsidRPr="00627804" w:rsidRDefault="00387835" w:rsidP="00DB7987">
      <w:pPr>
        <w:rPr>
          <w:rFonts w:ascii="Arial" w:hAnsi="Arial" w:cs="Arial"/>
          <w:lang w:eastAsia="zh-CN"/>
        </w:rPr>
      </w:pPr>
    </w:p>
    <w:p w:rsidR="00627804" w:rsidRDefault="00627804" w:rsidP="00627804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Additionally,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valid or not </w:t>
      </w:r>
      <w:r w:rsidRPr="00510693">
        <w:rPr>
          <w:rFonts w:ascii="Arial" w:eastAsia="MS Mincho" w:hAnsi="Arial"/>
          <w:szCs w:val="24"/>
          <w:lang w:eastAsia="en-GB"/>
        </w:rPr>
        <w:t>from RAN1/4 perspective</w:t>
      </w:r>
      <w:r w:rsidRPr="00510693">
        <w:rPr>
          <w:rFonts w:ascii="Arial" w:hAnsi="Arial" w:cs="Arial"/>
          <w:lang w:eastAsia="zh-CN"/>
        </w:rPr>
        <w:t xml:space="preserve">? </w:t>
      </w:r>
      <w:r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>
        <w:rPr>
          <w:rFonts w:ascii="Arial" w:eastAsia="MS Mincho" w:hAnsi="Arial"/>
          <w:szCs w:val="24"/>
          <w:lang w:eastAsia="en-GB"/>
        </w:rPr>
        <w:t>80</w:t>
      </w:r>
      <w:r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:rsidR="00200973" w:rsidRDefault="00627804" w:rsidP="00627804">
      <w:pPr>
        <w:rPr>
          <w:rFonts w:ascii="Arial" w:eastAsia="MS Mincho" w:hAnsi="Arial" w:cs="Arial"/>
          <w:color w:val="000000" w:themeColor="text1"/>
          <w:szCs w:val="24"/>
          <w:lang w:eastAsia="en-GB"/>
        </w:rPr>
      </w:pPr>
      <w:r w:rsidRPr="00727178">
        <w:rPr>
          <w:rFonts w:ascii="Arial" w:eastAsia="MS Mincho" w:hAnsi="Arial" w:cs="Arial"/>
          <w:b/>
          <w:bCs/>
          <w:color w:val="000000" w:themeColor="text1"/>
          <w:szCs w:val="24"/>
          <w:u w:val="single"/>
          <w:lang w:eastAsia="en-GB"/>
        </w:rPr>
        <w:t>Answer to Q3</w:t>
      </w:r>
      <w:r w:rsidRPr="00727178">
        <w:rPr>
          <w:rFonts w:ascii="Arial" w:eastAsia="MS Mincho" w:hAnsi="Arial" w:cs="Arial"/>
          <w:color w:val="000000" w:themeColor="text1"/>
          <w:szCs w:val="24"/>
          <w:lang w:eastAsia="en-GB"/>
        </w:rPr>
        <w:t>: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 </w:t>
      </w:r>
      <w:r w:rsidRPr="00627804">
        <w:rPr>
          <w:rFonts w:ascii="Arial" w:eastAsia="MS Mincho" w:hAnsi="Arial" w:cs="Arial"/>
          <w:color w:val="000000" w:themeColor="text1"/>
          <w:szCs w:val="24"/>
          <w:lang w:eastAsia="en-GB"/>
        </w:rPr>
        <w:t>RAN4 have already replied in R4-1912874 [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>2</w:t>
      </w:r>
      <w:r w:rsidRPr="00627804">
        <w:rPr>
          <w:rFonts w:ascii="Arial" w:eastAsia="MS Mincho" w:hAnsi="Arial" w:cs="Arial"/>
          <w:color w:val="000000" w:themeColor="text1"/>
          <w:szCs w:val="24"/>
          <w:lang w:eastAsia="en-GB"/>
        </w:rPr>
        <w:t>].</w:t>
      </w:r>
    </w:p>
    <w:p w:rsidR="00682BF0" w:rsidRDefault="00682BF0" w:rsidP="00627804">
      <w:pPr>
        <w:rPr>
          <w:rFonts w:ascii="Arial" w:eastAsia="MS Mincho" w:hAnsi="Arial" w:cs="Arial"/>
          <w:color w:val="000000" w:themeColor="text1"/>
          <w:szCs w:val="24"/>
          <w:lang w:eastAsia="en-GB"/>
        </w:rPr>
      </w:pPr>
    </w:p>
    <w:p w:rsidR="00682BF0" w:rsidRDefault="00682BF0" w:rsidP="00682BF0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532937">
        <w:rPr>
          <w:rFonts w:ascii="Arial" w:hAnsi="Arial" w:cs="Arial"/>
          <w:lang w:eastAsia="zh-CN"/>
        </w:rPr>
        <w:t>Till</w:t>
      </w:r>
      <w:r>
        <w:rPr>
          <w:rFonts w:ascii="Arial" w:hAnsi="Arial" w:cs="Arial"/>
          <w:lang w:eastAsia="zh-CN"/>
        </w:rPr>
        <w:t xml:space="preserve"> now, the RAN2 conclusion on UL/SL prioritization is limited to the prioritization between MCG UL and MCG SL. Besides that, from RAN1/4 perspective, is there a need to separately consider SCG UL and MCG SL prioritization, e.g., for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>
        <w:rPr>
          <w:rFonts w:ascii="Arial" w:hAnsi="Arial" w:cs="Arial"/>
          <w:lang w:eastAsia="zh-CN"/>
        </w:rPr>
        <w:t>” and/or “</w:t>
      </w:r>
      <w:r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Pr="00462D85">
        <w:rPr>
          <w:rFonts w:ascii="Arial" w:eastAsia="MS Mincho" w:hAnsi="Arial"/>
          <w:szCs w:val="24"/>
          <w:lang w:eastAsia="en-GB"/>
        </w:rPr>
        <w:t xml:space="preserve"> </w:t>
      </w:r>
      <w:r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>
        <w:rPr>
          <w:rFonts w:ascii="Arial" w:hAnsi="Arial" w:cs="Arial"/>
          <w:lang w:eastAsia="zh-CN"/>
        </w:rPr>
        <w:t>”? Q4 includes the following scenarios:</w:t>
      </w:r>
    </w:p>
    <w:p w:rsidR="00682BF0" w:rsidRPr="0018389E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NR-SL under control of MCG;</w:t>
      </w:r>
    </w:p>
    <w:p w:rsidR="00682BF0" w:rsidRPr="0018389E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LTE-SL under control of MCG;</w:t>
      </w:r>
    </w:p>
    <w:p w:rsidR="00682BF0" w:rsidRPr="00532937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LTE-UL and NR-SL under control of MCG;</w:t>
      </w:r>
    </w:p>
    <w:p w:rsidR="00682BF0" w:rsidRDefault="00682BF0" w:rsidP="00682BF0">
      <w:pPr>
        <w:rPr>
          <w:rFonts w:ascii="Arial" w:hAnsi="Arial" w:cs="Arial"/>
          <w:lang w:eastAsia="zh-CN"/>
        </w:rPr>
      </w:pPr>
      <w:r w:rsidRPr="00727178">
        <w:rPr>
          <w:rFonts w:ascii="Arial" w:eastAsia="MS Mincho" w:hAnsi="Arial" w:cs="Arial"/>
          <w:b/>
          <w:bCs/>
          <w:color w:val="000000" w:themeColor="text1"/>
          <w:szCs w:val="24"/>
          <w:u w:val="single"/>
          <w:lang w:eastAsia="en-GB"/>
        </w:rPr>
        <w:t>Answer to Q4</w:t>
      </w:r>
      <w:r w:rsidRPr="00727178">
        <w:rPr>
          <w:rFonts w:ascii="Arial" w:eastAsia="MS Mincho" w:hAnsi="Arial" w:cs="Arial"/>
          <w:color w:val="000000" w:themeColor="text1"/>
          <w:szCs w:val="24"/>
          <w:lang w:eastAsia="en-GB"/>
        </w:rPr>
        <w:t>: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</w:t>
      </w:r>
      <w:r w:rsidRPr="00682BF0">
        <w:rPr>
          <w:rFonts w:ascii="Arial" w:eastAsia="MS Mincho" w:hAnsi="Arial" w:cs="Arial"/>
          <w:color w:val="000000" w:themeColor="text1"/>
          <w:szCs w:val="24"/>
          <w:lang w:eastAsia="en-GB"/>
        </w:rPr>
        <w:t>1st and 3rd cell group combination are valid. The 2nd combination is invalid since LTE-SL is not permitted in licensed band.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lastRenderedPageBreak/>
        <w:t>To</w:t>
      </w:r>
      <w:r w:rsidR="008A0F89">
        <w:rPr>
          <w:rFonts w:ascii="Arial" w:hAnsi="Arial" w:cs="Arial"/>
          <w:b/>
        </w:rPr>
        <w:t>:</w:t>
      </w:r>
      <w:r w:rsidRPr="002D1A05">
        <w:rPr>
          <w:rFonts w:ascii="Arial" w:hAnsi="Arial" w:cs="Arial"/>
          <w:b/>
        </w:rPr>
        <w:t xml:space="preserve"> RAN</w:t>
      </w:r>
      <w:r w:rsidR="008A0F89">
        <w:rPr>
          <w:rFonts w:ascii="Arial" w:eastAsiaTheme="minorEastAsia" w:hAnsi="Arial" w:cs="Arial"/>
          <w:b/>
          <w:lang w:eastAsia="zh-CN"/>
        </w:rPr>
        <w:t>2 and RAN</w:t>
      </w:r>
      <w:r w:rsidR="00682BF0">
        <w:rPr>
          <w:rFonts w:ascii="Arial" w:eastAsiaTheme="minorEastAsia" w:hAnsi="Arial" w:cs="Arial"/>
          <w:b/>
          <w:lang w:eastAsia="zh-CN"/>
        </w:rPr>
        <w:t>1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>respectfully requests RAN</w:t>
      </w:r>
      <w:r w:rsidR="00682BF0">
        <w:rPr>
          <w:rFonts w:ascii="Arial" w:eastAsiaTheme="minorEastAsia" w:hAnsi="Arial" w:cs="Arial"/>
          <w:lang w:eastAsia="zh-CN"/>
        </w:rPr>
        <w:t>2 and RAN1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</w:t>
      </w:r>
      <w:r w:rsidRPr="002D1A05">
        <w:rPr>
          <w:rFonts w:ascii="Arial" w:hAnsi="Arial" w:cs="Arial"/>
          <w:bCs/>
          <w:color w:val="000000"/>
        </w:rPr>
        <w:t xml:space="preserve"> </w:t>
      </w:r>
      <w:r w:rsidR="00C921B8">
        <w:rPr>
          <w:rFonts w:ascii="Arial" w:hAnsi="Arial" w:cs="Arial"/>
          <w:bCs/>
          <w:color w:val="000000"/>
        </w:rPr>
        <w:t xml:space="preserve">                </w:t>
      </w:r>
      <w:r w:rsidR="00200973">
        <w:rPr>
          <w:rFonts w:ascii="Arial" w:hAnsi="Arial" w:cs="Arial"/>
          <w:bCs/>
          <w:color w:val="000000"/>
        </w:rPr>
        <w:t xml:space="preserve">February </w:t>
      </w:r>
      <w:r w:rsidR="00265DCB">
        <w:rPr>
          <w:rFonts w:ascii="Arial" w:hAnsi="Arial" w:cs="Arial"/>
          <w:bCs/>
          <w:color w:val="000000"/>
        </w:rPr>
        <w:t>2</w:t>
      </w:r>
      <w:r w:rsidRPr="002D1A05">
        <w:rPr>
          <w:rFonts w:ascii="Arial" w:hAnsi="Arial" w:cs="Arial"/>
          <w:bCs/>
          <w:color w:val="000000"/>
        </w:rPr>
        <w:t xml:space="preserve">4 – </w:t>
      </w:r>
      <w:r w:rsidR="00265DCB">
        <w:rPr>
          <w:rFonts w:ascii="Arial" w:hAnsi="Arial" w:cs="Arial"/>
          <w:bCs/>
          <w:color w:val="000000"/>
        </w:rPr>
        <w:t>2</w:t>
      </w:r>
      <w:r w:rsidRPr="002D1A05">
        <w:rPr>
          <w:rFonts w:ascii="Arial" w:hAnsi="Arial" w:cs="Arial"/>
          <w:bCs/>
          <w:color w:val="000000"/>
        </w:rPr>
        <w:t>8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 w:rsidR="00265DCB"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 w:rsidR="00C921B8">
        <w:rPr>
          <w:rFonts w:ascii="Arial" w:hAnsi="Arial" w:cs="Arial"/>
          <w:bCs/>
          <w:color w:val="000000"/>
        </w:rPr>
        <w:tab/>
      </w:r>
      <w:r w:rsidR="00C921B8"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>Athens, Greece</w:t>
      </w:r>
    </w:p>
    <w:p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#94-bis</w:t>
      </w:r>
      <w:r>
        <w:rPr>
          <w:rFonts w:ascii="Arial" w:hAnsi="Arial" w:cs="Arial"/>
          <w:bCs/>
          <w:color w:val="000000"/>
        </w:rPr>
        <w:t xml:space="preserve">           </w:t>
      </w:r>
      <w:r w:rsidR="00265DCB">
        <w:rPr>
          <w:rFonts w:ascii="Arial" w:hAnsi="Arial" w:cs="Arial"/>
          <w:bCs/>
        </w:rPr>
        <w:t>April 20</w:t>
      </w:r>
      <w:r w:rsidR="003B39C1" w:rsidRPr="003B39C1">
        <w:rPr>
          <w:rFonts w:ascii="Arial" w:hAnsi="Arial" w:cs="Arial"/>
          <w:bCs/>
        </w:rPr>
        <w:t xml:space="preserve"> – 2</w:t>
      </w:r>
      <w:r w:rsidR="00265DCB">
        <w:rPr>
          <w:rFonts w:ascii="Arial" w:hAnsi="Arial" w:cs="Arial"/>
          <w:bCs/>
        </w:rPr>
        <w:t>4</w:t>
      </w:r>
      <w:r w:rsidR="003B39C1" w:rsidRPr="003B39C1">
        <w:rPr>
          <w:rFonts w:ascii="Arial" w:hAnsi="Arial" w:cs="Arial"/>
          <w:bCs/>
        </w:rPr>
        <w:t>, 20</w:t>
      </w:r>
      <w:r w:rsidR="00265DCB">
        <w:rPr>
          <w:rFonts w:ascii="Arial" w:hAnsi="Arial" w:cs="Arial"/>
          <w:bCs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ab/>
        <w:t>China</w:t>
      </w:r>
    </w:p>
    <w:p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:rsidR="00DB7987" w:rsidRDefault="00DB7987" w:rsidP="00DB7987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DB7987">
        <w:rPr>
          <w:rFonts w:ascii="Arial" w:hAnsi="Arial" w:cs="Arial"/>
          <w:lang w:eastAsia="zh-CN"/>
        </w:rPr>
        <w:t>[1] R4-1910714</w:t>
      </w:r>
      <w:r w:rsidRPr="00DB7987">
        <w:rPr>
          <w:rFonts w:ascii="Arial" w:hAnsi="Arial" w:cs="Arial"/>
        </w:rPr>
        <w:t xml:space="preserve"> LS on UL-SL prioritization, RAN4#92-bis, October, 2019.</w:t>
      </w:r>
    </w:p>
    <w:p w:rsidR="00627804" w:rsidRPr="00627804" w:rsidRDefault="00627804" w:rsidP="00627804">
      <w:pPr>
        <w:pStyle w:val="References"/>
        <w:numPr>
          <w:ilvl w:val="0"/>
          <w:numId w:val="0"/>
        </w:numPr>
        <w:rPr>
          <w:rFonts w:ascii="Arial" w:hAnsi="Arial" w:cs="Arial"/>
          <w:szCs w:val="20"/>
        </w:rPr>
      </w:pPr>
      <w:r w:rsidRPr="00627804">
        <w:rPr>
          <w:rFonts w:ascii="Arial" w:hAnsi="Arial" w:cs="Arial"/>
          <w:szCs w:val="20"/>
          <w:lang w:eastAsia="zh-CN"/>
        </w:rPr>
        <w:t xml:space="preserve">[2] R4-1912874 </w:t>
      </w:r>
      <w:r w:rsidRPr="00627804">
        <w:rPr>
          <w:rFonts w:ascii="Arial" w:hAnsi="Arial" w:cs="Arial"/>
          <w:szCs w:val="20"/>
        </w:rPr>
        <w:t>L</w:t>
      </w:r>
      <w:r w:rsidRPr="00627804">
        <w:rPr>
          <w:rFonts w:ascii="Arial" w:hAnsi="Arial" w:cs="Arial"/>
          <w:bCs/>
          <w:szCs w:val="20"/>
        </w:rPr>
        <w:t xml:space="preserve">S reply on NR V2X cross-RAT configuration </w:t>
      </w:r>
      <w:r w:rsidRPr="00627804">
        <w:rPr>
          <w:rFonts w:ascii="Arial" w:hAnsi="Arial" w:cs="Arial"/>
          <w:szCs w:val="20"/>
        </w:rPr>
        <w:t>RAN4#92-bis, October, 2019.</w:t>
      </w:r>
    </w:p>
    <w:p w:rsidR="00627804" w:rsidRPr="00DB7987" w:rsidRDefault="00627804" w:rsidP="00DB7987">
      <w:pPr>
        <w:pStyle w:val="References"/>
        <w:numPr>
          <w:ilvl w:val="0"/>
          <w:numId w:val="0"/>
        </w:numPr>
        <w:rPr>
          <w:rFonts w:ascii="Arial" w:hAnsi="Arial" w:cs="Arial"/>
        </w:rPr>
      </w:pPr>
    </w:p>
    <w:p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631" w:rsidRDefault="00220631" w:rsidP="00D87DE5">
      <w:r>
        <w:separator/>
      </w:r>
    </w:p>
  </w:endnote>
  <w:endnote w:type="continuationSeparator" w:id="0">
    <w:p w:rsidR="00220631" w:rsidRDefault="00220631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631" w:rsidRDefault="00220631" w:rsidP="00D87DE5">
      <w:r>
        <w:separator/>
      </w:r>
    </w:p>
  </w:footnote>
  <w:footnote w:type="continuationSeparator" w:id="0">
    <w:p w:rsidR="00220631" w:rsidRDefault="00220631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8"/>
  </w:num>
  <w:num w:numId="7">
    <w:abstractNumId w:val="11"/>
  </w:num>
  <w:num w:numId="8">
    <w:abstractNumId w:val="4"/>
  </w:num>
  <w:num w:numId="9">
    <w:abstractNumId w:val="9"/>
  </w:num>
  <w:num w:numId="10">
    <w:abstractNumId w:val="6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46193"/>
    <w:rsid w:val="000964D9"/>
    <w:rsid w:val="000A5433"/>
    <w:rsid w:val="000D2CF3"/>
    <w:rsid w:val="000D7C54"/>
    <w:rsid w:val="00125092"/>
    <w:rsid w:val="00174E53"/>
    <w:rsid w:val="0018259F"/>
    <w:rsid w:val="00196A85"/>
    <w:rsid w:val="001A6013"/>
    <w:rsid w:val="00200973"/>
    <w:rsid w:val="00203681"/>
    <w:rsid w:val="002110FB"/>
    <w:rsid w:val="00220631"/>
    <w:rsid w:val="00235033"/>
    <w:rsid w:val="00255F1E"/>
    <w:rsid w:val="00265DCB"/>
    <w:rsid w:val="00267D03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1177C"/>
    <w:rsid w:val="00322B70"/>
    <w:rsid w:val="00387835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5168CB"/>
    <w:rsid w:val="005216A0"/>
    <w:rsid w:val="00533DCF"/>
    <w:rsid w:val="005561AF"/>
    <w:rsid w:val="005A57AD"/>
    <w:rsid w:val="005C003B"/>
    <w:rsid w:val="005D23D1"/>
    <w:rsid w:val="005D431E"/>
    <w:rsid w:val="00625D07"/>
    <w:rsid w:val="00627804"/>
    <w:rsid w:val="00665EF9"/>
    <w:rsid w:val="00682BF0"/>
    <w:rsid w:val="006B0D1B"/>
    <w:rsid w:val="006B52DB"/>
    <w:rsid w:val="006F3A75"/>
    <w:rsid w:val="007008A5"/>
    <w:rsid w:val="00707A9C"/>
    <w:rsid w:val="00772435"/>
    <w:rsid w:val="00773E30"/>
    <w:rsid w:val="00786B16"/>
    <w:rsid w:val="007A1FFC"/>
    <w:rsid w:val="007B5472"/>
    <w:rsid w:val="007C1AA6"/>
    <w:rsid w:val="007C5252"/>
    <w:rsid w:val="007D2332"/>
    <w:rsid w:val="007D7257"/>
    <w:rsid w:val="008047B9"/>
    <w:rsid w:val="008A0109"/>
    <w:rsid w:val="008A0F89"/>
    <w:rsid w:val="008A36E4"/>
    <w:rsid w:val="008B4748"/>
    <w:rsid w:val="00902BAB"/>
    <w:rsid w:val="00902F7F"/>
    <w:rsid w:val="009033C3"/>
    <w:rsid w:val="009215FA"/>
    <w:rsid w:val="00934DB3"/>
    <w:rsid w:val="0096083A"/>
    <w:rsid w:val="00995266"/>
    <w:rsid w:val="009B2249"/>
    <w:rsid w:val="009C7E6F"/>
    <w:rsid w:val="00A05885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913F4"/>
    <w:rsid w:val="00BA7C9B"/>
    <w:rsid w:val="00BB2932"/>
    <w:rsid w:val="00BB6BB6"/>
    <w:rsid w:val="00BE6331"/>
    <w:rsid w:val="00C2186E"/>
    <w:rsid w:val="00C23AB2"/>
    <w:rsid w:val="00C31E4D"/>
    <w:rsid w:val="00C522F6"/>
    <w:rsid w:val="00C623BC"/>
    <w:rsid w:val="00C87785"/>
    <w:rsid w:val="00C921B8"/>
    <w:rsid w:val="00C934E7"/>
    <w:rsid w:val="00CB63C0"/>
    <w:rsid w:val="00CD1E51"/>
    <w:rsid w:val="00CD6E36"/>
    <w:rsid w:val="00CF1A68"/>
    <w:rsid w:val="00D07F16"/>
    <w:rsid w:val="00D646A4"/>
    <w:rsid w:val="00D87A3D"/>
    <w:rsid w:val="00D87DE5"/>
    <w:rsid w:val="00DB7987"/>
    <w:rsid w:val="00DC134F"/>
    <w:rsid w:val="00DC29F2"/>
    <w:rsid w:val="00DE0DBC"/>
    <w:rsid w:val="00DE1171"/>
    <w:rsid w:val="00E14C83"/>
    <w:rsid w:val="00E529FD"/>
    <w:rsid w:val="00E7581C"/>
    <w:rsid w:val="00E81728"/>
    <w:rsid w:val="00E85C38"/>
    <w:rsid w:val="00E96F36"/>
    <w:rsid w:val="00EC6EE4"/>
    <w:rsid w:val="00EE026F"/>
    <w:rsid w:val="00EF4BBD"/>
    <w:rsid w:val="00F1010E"/>
    <w:rsid w:val="00F1322D"/>
    <w:rsid w:val="00F14DC2"/>
    <w:rsid w:val="00F3759E"/>
    <w:rsid w:val="00F5227E"/>
    <w:rsid w:val="00F80FB0"/>
    <w:rsid w:val="00F9060E"/>
    <w:rsid w:val="00FA067B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835A0F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Siva Subramani</cp:lastModifiedBy>
  <cp:revision>7</cp:revision>
  <dcterms:created xsi:type="dcterms:W3CDTF">2019-11-06T20:41:00Z</dcterms:created>
  <dcterms:modified xsi:type="dcterms:W3CDTF">2019-11-08T19:37:00Z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